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B94AE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A152BC" w14:paraId="50C9B47C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013CD00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AC4128" w14:textId="1C34B4EB" w:rsidR="00A152BC" w:rsidRDefault="00B856C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1F53CCE" wp14:editId="15E20DB6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4C724D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1DE1F2" w14:textId="77777777" w:rsidR="00A152BC" w:rsidRDefault="00A152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671E624" w14:textId="77777777" w:rsidR="00A152BC" w:rsidRDefault="00A152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A152BC" w14:paraId="0CDDC472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A96DC21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Université Claude Bernard Lyon 1</w:t>
            </w:r>
          </w:p>
          <w:p w14:paraId="2887AACB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Pôle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7AFE830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326B6D5A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5E4EEF88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FOURNITURES</w:t>
            </w:r>
          </w:p>
          <w:p w14:paraId="15482C72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C5F147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C5FC8B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C7652D6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54BCC7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A152BC" w14:paraId="2DFC43C4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27DADA63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11F8D55E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1E42FB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Refonte site internet</w:t>
            </w:r>
          </w:p>
        </w:tc>
      </w:tr>
    </w:tbl>
    <w:p w14:paraId="41C092F7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3D2E2A1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C4CE640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D29DBB9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9DF2411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A152BC" w14:paraId="60A8A575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6077948A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68A4F57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6312BB4F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E05897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B35F96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A152BC" w14:paraId="7FFE8550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166E950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14118A97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n°25097S</w:t>
            </w:r>
          </w:p>
        </w:tc>
      </w:tr>
    </w:tbl>
    <w:p w14:paraId="624D52AF" w14:textId="77777777" w:rsidR="00A152BC" w:rsidRDefault="00B856C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B69F0E5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sz w:val="20"/>
          <w:szCs w:val="20"/>
        </w:rPr>
      </w:pPr>
    </w:p>
    <w:p w14:paraId="3A4B5B8E" w14:textId="77777777" w:rsidR="00A152BC" w:rsidRDefault="00B856CF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Critères d’attribution</w:t>
      </w:r>
    </w:p>
    <w:p w14:paraId="780432AB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418D364" w14:textId="35E250FB" w:rsidR="00A152BC" w:rsidRDefault="00B856CF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464980BB" w14:textId="0CDC4DB8" w:rsidR="00726AB1" w:rsidRDefault="00726AB1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A9E3FC4" w14:textId="24013DB0" w:rsidR="00726AB1" w:rsidRDefault="00726AB1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EA84999" w14:textId="051D1B72" w:rsidR="00726AB1" w:rsidRPr="00726AB1" w:rsidRDefault="00726AB1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26AB1">
        <w:rPr>
          <w:rFonts w:ascii="Arial" w:hAnsi="Arial" w:cs="Arial"/>
          <w:b/>
          <w:bCs/>
          <w:color w:val="000000"/>
          <w:sz w:val="20"/>
          <w:szCs w:val="20"/>
        </w:rPr>
        <w:t>Lot</w:t>
      </w:r>
      <w:r w:rsidRPr="00726AB1">
        <w:rPr>
          <w:rFonts w:ascii="Arial" w:hAnsi="Arial" w:cs="Arial"/>
          <w:b/>
          <w:bCs/>
          <w:color w:val="000000"/>
          <w:sz w:val="20"/>
          <w:szCs w:val="20"/>
        </w:rPr>
        <w:t xml:space="preserve"> 1 UX et Design:</w:t>
      </w:r>
    </w:p>
    <w:p w14:paraId="52050ADB" w14:textId="267E5D6F" w:rsidR="00726AB1" w:rsidRDefault="00726AB1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726AB1" w14:paraId="33688782" w14:textId="77777777" w:rsidTr="005C37DC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258FC322" w14:textId="77777777" w:rsidR="00726AB1" w:rsidRDefault="00726AB1" w:rsidP="005C37D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173DA826" w14:textId="77777777" w:rsidR="00726AB1" w:rsidRDefault="00726AB1" w:rsidP="005C37D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726AB1" w14:paraId="3973F1A1" w14:textId="77777777" w:rsidTr="005C37DC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4C234790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Pertinence du contenu de la proposition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(60%)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007D4824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614544F9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6AB1" w14:paraId="784EB68C" w14:textId="77777777" w:rsidTr="005C37DC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0098561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726AB1" w14:paraId="4AD0B5AD" w14:textId="77777777" w:rsidTr="005C37DC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EBE10AB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Compréhension du projet et des enjeux :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C925B0B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75BB96A0" w14:textId="77777777" w:rsidR="00726AB1" w:rsidRP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 xml:space="preserve">Compréhension du projet et des enjeux : </w:t>
            </w:r>
          </w:p>
          <w:p w14:paraId="388E6BF7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analyse du contexte, identification des enjeux et points de vigilance</w:t>
            </w:r>
          </w:p>
        </w:tc>
      </w:tr>
      <w:tr w:rsidR="00726AB1" w14:paraId="5A0F99F2" w14:textId="77777777" w:rsidTr="005C37DC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3D68A9C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18905792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747C27CB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AB1" w14:paraId="06E4F85A" w14:textId="77777777" w:rsidTr="005C37DC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391B4DA" w14:textId="57D3832B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Démarche UX (35 %)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67AB4AE" w14:textId="77777777" w:rsidR="00726AB1" w:rsidRPr="00726AB1" w:rsidRDefault="00726AB1" w:rsidP="0072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Compréhension des besoins, parcours utilisateurs, accessibilité (RGAA 4.1), arborescence.</w:t>
            </w:r>
          </w:p>
          <w:p w14:paraId="27D3E42A" w14:textId="7C7243DC" w:rsidR="00726AB1" w:rsidRPr="00726AB1" w:rsidRDefault="00726AB1" w:rsidP="0072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Recommandations graphiques / design system..</w:t>
            </w:r>
          </w:p>
        </w:tc>
      </w:tr>
      <w:tr w:rsidR="00726AB1" w14:paraId="26D4516B" w14:textId="77777777" w:rsidTr="005C37DC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918470D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536A7398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5E17F10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AB1" w14:paraId="23488B2C" w14:textId="77777777" w:rsidTr="005C37DC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A445016" w14:textId="10585C7D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Editoriales / SEO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9C12A24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327A923A" w14:textId="05542225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Recommandations éditoriales et SEO.</w:t>
            </w:r>
          </w:p>
        </w:tc>
      </w:tr>
      <w:tr w:rsidR="00726AB1" w14:paraId="2E7241F4" w14:textId="77777777" w:rsidTr="005C37DC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10FD121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46D6B707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63871CB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AB1" w14:paraId="4C627B97" w14:textId="77777777" w:rsidTr="005C37DC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5714663" w14:textId="457887CC" w:rsidR="00726AB1" w:rsidRDefault="00726AB1" w:rsidP="005C37DC">
            <w:pPr>
              <w:widowControl w:val="0"/>
              <w:tabs>
                <w:tab w:val="left" w:pos="4656"/>
              </w:tabs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Piste graphique (5% (Facultatif mais valorisé)</w:t>
            </w:r>
            <w:r w:rsidR="001A5CE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 </w:t>
            </w: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Présentation d’une piste graphique ou planche d’intention.</w:t>
            </w:r>
          </w:p>
          <w:p w14:paraId="1F6A4EEC" w14:textId="459B5F5F" w:rsidR="001A5CE5" w:rsidRDefault="001A5CE5" w:rsidP="001A5CE5">
            <w:pPr>
              <w:widowControl w:val="0"/>
              <w:tabs>
                <w:tab w:val="left" w:pos="4656"/>
              </w:tabs>
              <w:autoSpaceDE w:val="0"/>
              <w:autoSpaceDN w:val="0"/>
              <w:adjustRightInd w:val="0"/>
              <w:spacing w:before="40" w:after="40" w:line="240" w:lineRule="auto"/>
              <w:ind w:left="675" w:right="94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visuelle ou gabarit</w:t>
            </w:r>
          </w:p>
        </w:tc>
      </w:tr>
      <w:tr w:rsidR="00726AB1" w14:paraId="0424E14B" w14:textId="77777777" w:rsidTr="005C37DC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0D90006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Méthodologie de travail proposée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(30 %)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0FE2AA71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05B176BD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6AB1" w14:paraId="59E2CB82" w14:textId="77777777" w:rsidTr="005C37DC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5E3A94E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726AB1" w14:paraId="31E719AB" w14:textId="77777777" w:rsidTr="005C37DC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CA62094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Qualité méthodologique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C3CAC40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7EA8EF09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Méthodologie de travail (jalons, ateliers, outils de suivi projet).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</w:tc>
      </w:tr>
      <w:tr w:rsidR="00726AB1" w14:paraId="04E122DE" w14:textId="77777777" w:rsidTr="005C37DC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09D07018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1C68FA53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0257FF13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AB1" w14:paraId="5598A4F2" w14:textId="77777777" w:rsidTr="005C37DC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C036382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Références et équipe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90D604A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BEC3B2B" w14:textId="77777777" w:rsidR="001A5CE5" w:rsidRPr="001A5CE5" w:rsidRDefault="001A5CE5" w:rsidP="001A5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A5CE5">
              <w:rPr>
                <w:rFonts w:ascii="Arial" w:hAnsi="Arial" w:cs="Arial"/>
                <w:color w:val="000000"/>
                <w:sz w:val="16"/>
                <w:szCs w:val="16"/>
              </w:rPr>
              <w:t>Références sur projets comparables dans l’ESR ou secteur public.</w:t>
            </w:r>
          </w:p>
          <w:p w14:paraId="4896A083" w14:textId="10A6C0C2" w:rsidR="00726AB1" w:rsidRDefault="001A5CE5" w:rsidP="001A5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1A5CE5">
              <w:rPr>
                <w:rFonts w:ascii="Arial" w:hAnsi="Arial" w:cs="Arial"/>
                <w:color w:val="000000"/>
                <w:sz w:val="16"/>
                <w:szCs w:val="16"/>
              </w:rPr>
              <w:t>Compétences de l’équipe projet</w:t>
            </w:r>
            <w:r w:rsidR="00726AB1" w:rsidRPr="00726AB1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</w:tr>
      <w:tr w:rsidR="00726AB1" w14:paraId="26FF4D5E" w14:textId="77777777" w:rsidTr="005C37DC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BFCAC35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0767545C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221BFE81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AB1" w14:paraId="7219EB54" w14:textId="77777777" w:rsidTr="005C37DC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414BB7D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4A6970EB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4A1DBE4A" w14:textId="683D87AC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AB1" w14:paraId="6AA0B622" w14:textId="77777777" w:rsidTr="005C37DC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765FC89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</w:t>
            </w:r>
          </w:p>
          <w:p w14:paraId="4E95F9E5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726AB1" w14:paraId="36325B15" w14:textId="77777777" w:rsidTr="005C37DC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2781E6E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Prix</w:t>
            </w: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 xml:space="preserve">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53420E7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7BDF0792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Prix global proposé, clarté et transparence des coûts (ventilation par phase)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</w:tc>
      </w:tr>
      <w:tr w:rsidR="00726AB1" w14:paraId="3883984C" w14:textId="77777777" w:rsidTr="005C37DC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4DD15F6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0A05655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21CDE28" w14:textId="77777777" w:rsidR="00726AB1" w:rsidRDefault="00726AB1" w:rsidP="005C3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8D3380D" w14:textId="3A1A2490" w:rsidR="00726AB1" w:rsidRDefault="00726AB1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7F979FD" w14:textId="77777777" w:rsidR="00726AB1" w:rsidRDefault="00726AB1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F4E97D0" w14:textId="6522E57F" w:rsidR="00726AB1" w:rsidRDefault="00726AB1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BCCD774" w14:textId="47E1A0CA" w:rsidR="00726AB1" w:rsidRPr="00726AB1" w:rsidRDefault="00726AB1" w:rsidP="00726AB1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26AB1">
        <w:rPr>
          <w:rFonts w:ascii="Arial" w:hAnsi="Arial" w:cs="Arial"/>
          <w:b/>
          <w:bCs/>
          <w:color w:val="000000"/>
          <w:sz w:val="20"/>
          <w:szCs w:val="20"/>
        </w:rPr>
        <w:t>Lot</w:t>
      </w:r>
      <w:r w:rsidRPr="00726AB1">
        <w:rPr>
          <w:rFonts w:ascii="Arial" w:hAnsi="Arial" w:cs="Arial"/>
          <w:b/>
          <w:bCs/>
          <w:color w:val="000000"/>
          <w:sz w:val="20"/>
          <w:szCs w:val="20"/>
        </w:rPr>
        <w:t xml:space="preserve"> 2 Développement &amp; Intégration :</w:t>
      </w:r>
    </w:p>
    <w:p w14:paraId="06CB184D" w14:textId="77777777" w:rsidR="00726AB1" w:rsidRDefault="00726AB1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</w:p>
    <w:p w14:paraId="5772742D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403"/>
      </w:tblGrid>
      <w:tr w:rsidR="00A152BC" w14:paraId="1FDEAD1C" w14:textId="77777777" w:rsidTr="00726AB1"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  <w:vAlign w:val="center"/>
          </w:tcPr>
          <w:p w14:paraId="5CDFBBD0" w14:textId="77777777" w:rsidR="00A152BC" w:rsidRDefault="00B856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595959"/>
          </w:tcPr>
          <w:p w14:paraId="0E34EFC2" w14:textId="77777777" w:rsidR="00A152BC" w:rsidRDefault="00B856C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A152BC" w14:paraId="241BA83D" w14:textId="77777777" w:rsidTr="00726AB1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CA3D786" w14:textId="22479A9C" w:rsidR="00A152BC" w:rsidRDefault="00B856C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Pertinence du contenu de la proposition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="00726AB1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4900D0A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55511EE9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52BC" w14:paraId="4EAE8B83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411EC99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A152BC" w14:paraId="2308E9B9" w14:textId="77777777" w:rsidTr="00726AB1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92B09F1" w14:textId="42DF3B1E" w:rsidR="00A152BC" w:rsidRDefault="00B856C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726AB1"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Compréhension du projet et des enjeux :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32924DD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2538700C" w14:textId="77777777" w:rsidR="00726AB1" w:rsidRPr="00726AB1" w:rsidRDefault="00726AB1" w:rsidP="0072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 xml:space="preserve">Compréhension du projet et des enjeux : </w:t>
            </w:r>
          </w:p>
          <w:p w14:paraId="7C78029B" w14:textId="012F4B30" w:rsidR="00A152BC" w:rsidRDefault="00726AB1" w:rsidP="0072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analyse du contexte, identification des enjeux et points de vigilance</w:t>
            </w:r>
          </w:p>
        </w:tc>
      </w:tr>
      <w:tr w:rsidR="00A152BC" w14:paraId="37B7CDB7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7FB29F6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>Réponse du candidat :</w:t>
            </w:r>
          </w:p>
          <w:p w14:paraId="69858E58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3B2A6DA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52BC" w14:paraId="7A547CD8" w14:textId="77777777" w:rsidTr="00726AB1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15BBB20" w14:textId="239B5561" w:rsidR="00A152BC" w:rsidRDefault="00B856C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726AB1"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Technicité </w:t>
            </w:r>
            <w:r w:rsid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="00726AB1"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30%</w:t>
            </w:r>
            <w:r w:rsid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BE42460" w14:textId="1EA368BE" w:rsidR="00A152BC" w:rsidRPr="00726AB1" w:rsidRDefault="0072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16"/>
                <w:szCs w:val="16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Adéquation technique de la solution : interopérabilité, évolutivité, intégration de l’offre de formation (</w:t>
            </w:r>
            <w:proofErr w:type="spellStart"/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OdF</w:t>
            </w:r>
            <w:proofErr w:type="spellEnd"/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) et connecteurs métiers (Apogée, LDAP/SSO, etc.)</w:t>
            </w:r>
          </w:p>
        </w:tc>
      </w:tr>
      <w:tr w:rsidR="00A152BC" w14:paraId="3459C355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64661FB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2529A93C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A4E2E79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52BC" w14:paraId="429F4676" w14:textId="77777777" w:rsidTr="00726AB1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2A75284" w14:textId="0A1E519F" w:rsidR="00A152BC" w:rsidRDefault="00B856C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="00726AB1"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Accessibilité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8158C77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0DBA641C" w14:textId="52D0FC53" w:rsidR="00A152BC" w:rsidRDefault="0072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Accessibilité et qualité du code : conformité RGAA 4.1, éco-conception, optimisation des performances.</w:t>
            </w:r>
          </w:p>
        </w:tc>
      </w:tr>
      <w:tr w:rsidR="00A152BC" w14:paraId="19B40552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35EF0DC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1C4B1984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081E9E85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AB1" w14:paraId="3F3213D8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E0CECB0" w14:textId="77777777" w:rsidR="00726AB1" w:rsidRDefault="00726AB1" w:rsidP="00726AB1">
            <w:pPr>
              <w:widowControl w:val="0"/>
              <w:tabs>
                <w:tab w:val="center" w:pos="5189"/>
              </w:tabs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Simplification et flexibilité du CMS (10%)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ab/>
              <w:t xml:space="preserve">              </w:t>
            </w: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Simplicité et flexibilité du CMS pour les contributeurs : ergonomie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06DBF426" w14:textId="77D1037E" w:rsidR="00726AB1" w:rsidRDefault="00726AB1" w:rsidP="00726AB1">
            <w:pPr>
              <w:widowControl w:val="0"/>
              <w:tabs>
                <w:tab w:val="left" w:pos="4656"/>
              </w:tabs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du back-office, outils de mise en page.</w:t>
            </w:r>
          </w:p>
        </w:tc>
      </w:tr>
      <w:tr w:rsidR="00726AB1" w14:paraId="70F55BDA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E428EEC" w14:textId="77777777" w:rsidR="00726AB1" w:rsidRDefault="00726AB1" w:rsidP="00726AB1">
            <w:pPr>
              <w:widowControl w:val="0"/>
              <w:tabs>
                <w:tab w:val="center" w:pos="5069"/>
              </w:tabs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Démonstrations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ab/>
              <w:t xml:space="preserve">                                                                </w:t>
            </w:r>
            <w:r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 xml:space="preserve">Facultatif mais valorisé) : démonstration ou accès test au CMS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151FA1F" w14:textId="1955E42F" w:rsidR="00726AB1" w:rsidRDefault="00726AB1" w:rsidP="00726AB1">
            <w:pPr>
              <w:widowControl w:val="0"/>
              <w:tabs>
                <w:tab w:val="left" w:pos="4524"/>
              </w:tabs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ab/>
            </w: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permettant d’évaluer l’expérience contributeur</w:t>
            </w:r>
          </w:p>
        </w:tc>
      </w:tr>
      <w:tr w:rsidR="00A152BC" w14:paraId="17959554" w14:textId="77777777" w:rsidTr="00726AB1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A3CECB0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Méthodologie de travail proposée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(30 %)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E50E3DD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0042A3E1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52BC" w14:paraId="55CD6E3B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08E7FE5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A152BC" w14:paraId="4DAADA1B" w14:textId="77777777" w:rsidTr="00726AB1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50AAB05" w14:textId="003D09BD" w:rsidR="00A152BC" w:rsidRDefault="00B856C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Qualité méthodologique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</w:t>
            </w:r>
            <w:r w:rsidR="00726AB1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57E46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54FB3A3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DAB3F5F" w14:textId="2D3DAA9A" w:rsidR="00A152BC" w:rsidRDefault="0072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Méthodologie de travail (jalons, ateliers, outils de suivi projet).</w:t>
            </w:r>
            <w:r w:rsidR="00B856CF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</w:tc>
      </w:tr>
      <w:tr w:rsidR="00A152BC" w14:paraId="4F7E464D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E7E194C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369D4A22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4B31C5CE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52BC" w14:paraId="6FED3467" w14:textId="77777777" w:rsidTr="00726AB1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A5BE957" w14:textId="362BF735" w:rsidR="00A152BC" w:rsidRDefault="00B856C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Références et équipe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(15 </w:t>
            </w:r>
            <w:r w:rsidR="00957E46"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31381A0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1B7816C" w14:textId="77777777" w:rsidR="00726AB1" w:rsidRPr="00726AB1" w:rsidRDefault="00726AB1" w:rsidP="0072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Références sur projets comparables dans l’ESR ou secteur public.</w:t>
            </w:r>
          </w:p>
          <w:p w14:paraId="4E60BADB" w14:textId="47ECD4D7" w:rsidR="00A152BC" w:rsidRDefault="00726AB1" w:rsidP="0072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Compétences de l’équipe projet.</w:t>
            </w:r>
          </w:p>
        </w:tc>
      </w:tr>
      <w:tr w:rsidR="00A152BC" w14:paraId="25A2386C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A00533E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9866D3A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5194614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AB1" w14:paraId="60A58355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8D177C0" w14:textId="77777777" w:rsidR="00726AB1" w:rsidRDefault="00726AB1" w:rsidP="00726AB1">
            <w:pPr>
              <w:widowControl w:val="0"/>
              <w:tabs>
                <w:tab w:val="center" w:pos="5069"/>
              </w:tabs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Accompagnement (5%)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ab/>
              <w:t xml:space="preserve">                                                    </w:t>
            </w: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Qualité de l’accompagnement : plan de formation, documentation,</w:t>
            </w:r>
          </w:p>
          <w:p w14:paraId="0E421336" w14:textId="77777777" w:rsidR="00726AB1" w:rsidRDefault="00726AB1" w:rsidP="00726AB1">
            <w:pPr>
              <w:widowControl w:val="0"/>
              <w:tabs>
                <w:tab w:val="center" w:pos="5069"/>
              </w:tabs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                                                                        </w:t>
            </w: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 xml:space="preserve">maintenance post-livraison (TMA corrective et évolutive, support </w:t>
            </w:r>
          </w:p>
          <w:p w14:paraId="289B15F1" w14:textId="17E7B65E" w:rsidR="00726AB1" w:rsidRDefault="00726AB1" w:rsidP="00726AB1">
            <w:pPr>
              <w:widowControl w:val="0"/>
              <w:tabs>
                <w:tab w:val="center" w:pos="5069"/>
              </w:tabs>
              <w:autoSpaceDE w:val="0"/>
              <w:autoSpaceDN w:val="0"/>
              <w:adjustRightInd w:val="0"/>
              <w:spacing w:after="0" w:line="240" w:lineRule="auto"/>
              <w:ind w:left="433" w:right="91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technique).</w:t>
            </w:r>
          </w:p>
        </w:tc>
      </w:tr>
      <w:tr w:rsidR="00726AB1" w14:paraId="441F4C93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4ACCC1E" w14:textId="77777777" w:rsidR="00726AB1" w:rsidRDefault="0072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A152BC" w14:paraId="0A27546C" w14:textId="77777777" w:rsidTr="00726AB1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B5B41D4" w14:textId="68BA5AE3" w:rsidR="00A152BC" w:rsidRDefault="00B856C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(1</w:t>
            </w:r>
            <w:r w:rsidR="00726AB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56F93D81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32B94F63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Prix</w:t>
            </w:r>
          </w:p>
        </w:tc>
      </w:tr>
      <w:tr w:rsidR="00A152BC" w14:paraId="6CB0F2B1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1DE6357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 compléter dans les documents financiers</w:t>
            </w:r>
          </w:p>
          <w:p w14:paraId="6B95CB9B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A152BC" w14:paraId="5E2D92F5" w14:textId="77777777" w:rsidTr="00726AB1"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B5B5407" w14:textId="079CC0E1" w:rsidR="00A152BC" w:rsidRDefault="00726AB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726AB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 Prix</w:t>
            </w: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 xml:space="preserve"> (10 %)</w:t>
            </w:r>
          </w:p>
        </w:tc>
        <w:tc>
          <w:tcPr>
            <w:tcW w:w="5403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9B387C1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576BD094" w14:textId="4F7917F8" w:rsidR="00A152BC" w:rsidRDefault="00726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726AB1">
              <w:rPr>
                <w:rFonts w:ascii="Arial" w:hAnsi="Arial" w:cs="Arial"/>
                <w:color w:val="000000"/>
                <w:sz w:val="16"/>
                <w:szCs w:val="16"/>
              </w:rPr>
              <w:t>Prix global proposé, clarté et transparence des coûts (ventilation par phase)</w:t>
            </w:r>
            <w:r w:rsidR="00B856CF"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</w:p>
        </w:tc>
      </w:tr>
      <w:tr w:rsidR="00A152BC" w14:paraId="0978485E" w14:textId="77777777" w:rsidTr="00726AB1">
        <w:tc>
          <w:tcPr>
            <w:tcW w:w="9817" w:type="dxa"/>
            <w:gridSpan w:val="2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56BAF00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5F255F5A" w14:textId="77777777" w:rsidR="00A152BC" w:rsidRDefault="00B856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7C7DD0F" w14:textId="77777777" w:rsidR="00A152BC" w:rsidRDefault="00A15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7CEF4D" w14:textId="77777777" w:rsidR="00A152BC" w:rsidRDefault="00A152BC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A152BC"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55C15" w14:textId="77777777" w:rsidR="00A152BC" w:rsidRDefault="00B856CF">
      <w:pPr>
        <w:spacing w:after="0" w:line="240" w:lineRule="auto"/>
      </w:pPr>
      <w:r>
        <w:separator/>
      </w:r>
    </w:p>
  </w:endnote>
  <w:endnote w:type="continuationSeparator" w:id="0">
    <w:p w14:paraId="3BDDE651" w14:textId="77777777" w:rsidR="00A152BC" w:rsidRDefault="00B85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A152BC" w14:paraId="096D98CC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7057E46" w14:textId="77777777" w:rsidR="00A152BC" w:rsidRDefault="00B856C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n°25097S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48CA06A4" w14:textId="77777777" w:rsidR="00A152BC" w:rsidRDefault="00B856C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C8B8E12" w14:textId="77777777" w:rsidR="00A152BC" w:rsidRDefault="00A152BC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A90E4" w14:textId="77777777" w:rsidR="00A152BC" w:rsidRDefault="00B856CF">
      <w:pPr>
        <w:spacing w:after="0" w:line="240" w:lineRule="auto"/>
      </w:pPr>
      <w:r>
        <w:separator/>
      </w:r>
    </w:p>
  </w:footnote>
  <w:footnote w:type="continuationSeparator" w:id="0">
    <w:p w14:paraId="4812DDE2" w14:textId="77777777" w:rsidR="00A152BC" w:rsidRDefault="00B85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CF"/>
    <w:rsid w:val="001A5CE5"/>
    <w:rsid w:val="00726AB1"/>
    <w:rsid w:val="00957E46"/>
    <w:rsid w:val="00A152BC"/>
    <w:rsid w:val="00B8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B64556"/>
  <w14:defaultImageDpi w14:val="0"/>
  <w15:docId w15:val="{D84B1D51-646C-4EEC-9FD0-F4170DC1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0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503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4</cp:revision>
  <dcterms:created xsi:type="dcterms:W3CDTF">2025-09-18T13:39:00Z</dcterms:created>
  <dcterms:modified xsi:type="dcterms:W3CDTF">2025-11-06T12:17:00Z</dcterms:modified>
</cp:coreProperties>
</file>